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7E4B8"/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057275" cy="904875"/>
            <wp:effectExtent b="0" l="0" r="0" t="0"/>
            <wp:docPr descr="C:\Users\Gilsom\Pictures\Z1x8jm08.jpg" id="1" name="image1.jpg"/>
            <a:graphic>
              <a:graphicData uri="http://schemas.openxmlformats.org/drawingml/2006/picture">
                <pic:pic>
                  <pic:nvPicPr>
                    <pic:cNvPr descr="C:\Users\Gilsom\Pictures\Z1x8jm08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FEDERAÇÃO BELLKMAN DO SATANISMO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Rua João de Sá 58 Centro Belém de são Francisco/PE 56.440-000 tel. 87 3876-2505 Registro sob               n° 000.001-193/02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Old English Text MT" w:cs="Old English Text MT" w:eastAsia="Old English Text MT" w:hAnsi="Old English Text MT"/>
          <w:b w:val="1"/>
          <w:sz w:val="72"/>
          <w:szCs w:val="72"/>
        </w:rPr>
      </w:pPr>
      <w:r w:rsidDel="00000000" w:rsidR="00000000" w:rsidRPr="00000000">
        <w:rPr>
          <w:rFonts w:ascii="Old English Text MT" w:cs="Old English Text MT" w:eastAsia="Old English Text MT" w:hAnsi="Old English Text MT"/>
          <w:b w:val="1"/>
          <w:sz w:val="72"/>
          <w:szCs w:val="72"/>
          <w:rtl w:val="0"/>
        </w:rPr>
        <w:t xml:space="preserve">Certificado 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Ordem FBS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Federação Bellkman do satanismo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registrada sob 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° 000.001-193/02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certifica apto o Sr.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Danilo Santos Rocha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Ao Cargo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Lord Marluk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a celebrar pertinente Cultos Religiosos, sendo eles.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Associar Membros Aptos e Aprovados, e Reuniões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Desde que ambos citados acima estejam de acordo com nosso estatuto federativo, e suas leis a ele estabelecidas, proporcionando sua boa conduta, e seguimentos de acordo com as leis vigentes. Certifico ainda que este documento é Verdadeiro e dou fé, podendo ser confirmado sua Autenticidade em qualquer Cartório de Registro Brasileiro.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sz w:val="28"/>
          <w:szCs w:val="28"/>
          <w:u w:val="single"/>
          <w:rtl w:val="0"/>
        </w:rPr>
        <w:t xml:space="preserve">Rodrigo da Silva Santos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______________________________                                      Membro desde 05/03/2017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Assinatura do Responsável                                        Assinatura                                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Belém de São Francisco/PE, 30/06/2018.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Old English Text MT"/>
  <w:font w:name="Quintessent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